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:</w:t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PRESTACIÓN DE SERVICIOS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CONTRATISTA:</w:t>
        <w:tab/>
        <w:tab/>
        <w:t xml:space="preserve"> </w:t>
        <w:tab/>
        <w:t xml:space="preserve">CRISTHIAN DAVID MUYUY CAGUAZANGO</w:t>
        <w:tab/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IDENTIFICACIÓN:</w:t>
        <w:tab/>
        <w:tab/>
        <w:tab/>
        <w:t xml:space="preserve">1.143.875.744 DE CALI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CODIGO DISPONIBILIDAD: </w:t>
        <w:tab/>
        <w:t xml:space="preserve">No. CDP.  3500237849</w:t>
        <w:tab/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RESERVA:</w:t>
        <w:tab/>
        <w:tab/>
        <w:tab/>
        <w:tab/>
        <w:t xml:space="preserve">No. RPC.  4500369663</w:t>
        <w:tab/>
        <w:tab/>
        <w:t xml:space="preserve">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VALOR DELCONTRATO:           $ 6.552.000(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SEIS MILLONES QUINIENTOS CINCUENTA Y DOS MIL PESO M/CTE)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DURACIÓN:</w:t>
        <w:tab/>
        <w:tab/>
        <w:tab/>
        <w:tab/>
        <w:t xml:space="preserve">HASTA EL 31/AGOSTO/2025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SUPERVISOR:</w:t>
        <w:tab/>
        <w:tab/>
        <w:tab/>
        <w:t xml:space="preserve">TOMAS GUTIERREZ MAÑOSCA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OBJETO DEL CONTRATO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Prestación de servicios de apoyo a la gestión en la Secretaría del Deporte y la Recreación del proyecto denominado " Recreación y deporte con enfoque diferencial para los habitantes de Santiago de Cali" BP -26005306.</w:t>
        <w:tab/>
        <w:tab/>
        <w:tab/>
        <w:tab/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 cumplimiento de las obligaciones establecidas en la cláusula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del contrato No. 4162.010.26.1.4162.010.26.1.2037-2025, me permito entregar el informe consolidado en el cual se evidencia la ejecución de cada una de las obligaciones del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ACTIVIDADES DESARROLLADAS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 CUOTA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1.Apoyar la realización y asistencia en el desarrollo de las actividades formativas facilitando los procesos del proyecto, liderando, planeando, organizando y haciendo seguimiento al desarrollo de las acciones para la atención a población indígena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El contratista realizó la planeación semanal de las intervenciones y ejecución de actividades con la población indígena.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El contratista no realizó por este mes esta obligación.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3.Asistir o brindar apoyo en reuniones, capacitaciones o espacios formativos convocados por el área de Fomento, o que estén directamente relacionados con las funciones del cargo y el desarrollo del programa.  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El contratista brindó apoyo a espacio de proyecciones de actividades y establecimientos de criterios para la atención convocada por el equipo de la línea poblacional indígena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4.Brindar apoyo en actividades operativas, logísticas o asistenciales de carácter misional, requeridas por la Secretaría del Deporte y la Recreación, en cumplimiento del objeto contractual.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El contratista realizó mesa de trabajo para el diligenciamiento de los formatos de gestión de calidad.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5.Las demás relacionadas con el desarrollo del objeto contractual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5.El contratista participó en la mesa de trabajo con las 8 comunidades y el resguardo indígenas a las demás funciones contractuales, durante este periodo.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SEGUNDA CUOTA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1.Apoyar la realización y asistencia en el desarrollo de las actividades formativas facilitando los procesos del proyecto, liderando, planeando, organizando y haciendo seguimiento al desarrollo de las acciones para la atención a población indígena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1. </w:t>
      </w:r>
      <w:r w:rsidDel="00000000" w:rsidR="00000000" w:rsidRPr="00000000">
        <w:rPr>
          <w:rFonts w:ascii="Arial" w:cs="Arial" w:eastAsia="Arial" w:hAnsi="Arial"/>
          <w:rtl w:val="0"/>
        </w:rPr>
        <w:t xml:space="preserve">Elaboré la proyección semanal para llevar a cabo las intervenciones y actividades con la comunidad indígena.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2.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Realicé el diligenciamiento de las asistencias de los beneficiaros de la plataforma SIDER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3.Asistir o brindar apoyo en reuniones, capacitaciones o espacios formativos convocados por el área de Fomento, o que estén directamente relacionados con las funciones del cargo y el desarrollo del programa.  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Apoyé en el desarrollo del espacio de planificación de actividades y en la definición de criterios de atención, convocado por el equipo de la línea poblacional indígena.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4.Brindar apoyo en actividades operativas, logísticas o asistenciales de carácter misional, requeridas por la Secretaría del Deporte y la Recreación, en cumplimiento del objeto contractual.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4. </w:t>
      </w:r>
      <w:r w:rsidDel="00000000" w:rsidR="00000000" w:rsidRPr="00000000">
        <w:rPr>
          <w:rFonts w:ascii="Arial" w:cs="Arial" w:eastAsia="Arial" w:hAnsi="Arial"/>
          <w:rtl w:val="0"/>
        </w:rPr>
        <w:t xml:space="preserve">Brindé apoyo en la ejecución de las encuestas Media Maratón de Cali 2025 en el coliseo del pueblo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5.Las demás relacionadas con el desarrollo del objeto contractual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5.</w:t>
      </w:r>
      <w:r w:rsidDel="00000000" w:rsidR="00000000" w:rsidRPr="00000000">
        <w:rPr>
          <w:rFonts w:ascii="Arial" w:cs="Arial" w:eastAsia="Arial" w:hAnsi="Arial"/>
          <w:rtl w:val="0"/>
        </w:rPr>
        <w:t xml:space="preserve"> Realicé encuentros con la comunidad indígena, en la sede Eustaquio palacios para reactivar actividades y entrenamientos a través de juegos tradicionales para asegurando la transmisión de conocimientos ancestrales y fortaleciendo su identidad cultural.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TERCERA CUOTA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1.Apoyar la realización y asistencia en el desarrollo de las actividades formativas facilitando los procesos del proyecto, liderando, planeando, organizando y haciendo seguimiento al desarrollo de las acciones para la atención a población indígena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Diseñé la proyección mensual para el desarrollo de las intervenciones y actividades con la comunidad indígena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Realicé el diligenciamiento de inscripción de los beneficiaros de la plataforma SIDER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3.Asistir o brindar apoyo en reuniones, capacitaciones o espacios formativos convocados por el área de Fomento, o que estén directamente relacionados con las funciones del cargo y el desarrollo del programa.  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0" w:right="0" w:hanging="360"/>
        <w:jc w:val="both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ealizó la planeación de actividades y ayudando a definir los criterios de atención y los puntos de encuentro convocado por el equipo de la línea poblacional indígena.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4.Brindar apoyo en actividades operativas, logísticas o asistenciales de carácter misional, requeridas por la Secretaría del Deporte y la Recreación, en cumplimiento del objeto contractual.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Apoyé en el cargo del control de ingreso, accesos y acomodación de “Atletas - Para departamentales y Sordo departamentales”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5.Las demás relacionadas con el desarrollo del objeto contractual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Desarrollé en mesa de trabajo y afiancé estrategias pedagógicas y didácticas para mejorar la atención en las comunidades indígenas atendidas por el programa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49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Para constancia de lo anterior, se firma en Santiago de Cali el 26 del mes de agosto del 2025</w:t>
      </w:r>
    </w:p>
    <w:p w:rsidR="00000000" w:rsidDel="00000000" w:rsidP="00000000" w:rsidRDefault="00000000" w:rsidRPr="00000000" w14:paraId="0000004C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Atentamente,</w:t>
      </w:r>
    </w:p>
    <w:p w:rsidR="00000000" w:rsidDel="00000000" w:rsidP="00000000" w:rsidRDefault="00000000" w:rsidRPr="00000000" w14:paraId="0000004E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1670050</wp:posOffset>
            </wp:positionH>
            <wp:positionV relativeFrom="paragraph">
              <wp:posOffset>106045</wp:posOffset>
            </wp:positionV>
            <wp:extent cx="2198964" cy="816610"/>
            <wp:effectExtent b="82751" l="27964" r="27964" t="82751"/>
            <wp:wrapNone/>
            <wp:docPr descr="Texto&#10;&#10;Descripción generada automáticamente" id="146192380" name="image1.png"/>
            <a:graphic>
              <a:graphicData uri="http://schemas.openxmlformats.org/drawingml/2006/picture">
                <pic:pic>
                  <pic:nvPicPr>
                    <pic:cNvPr descr="Texto&#10;&#10;Descripción generada automáticamente" id="0" name="image1.png"/>
                    <pic:cNvPicPr preferRelativeResize="0"/>
                  </pic:nvPicPr>
                  <pic:blipFill>
                    <a:blip r:embed="rId7"/>
                    <a:srcRect b="18504" l="7728" r="0" t="21769"/>
                    <a:stretch>
                      <a:fillRect/>
                    </a:stretch>
                  </pic:blipFill>
                  <pic:spPr>
                    <a:xfrm rot="262722">
                      <a:off x="0" y="0"/>
                      <a:ext cx="2198964" cy="81661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F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CRISTHIAN DAVID MUYUY CAGUAZANGO </w:t>
        <w:tab/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CÉDULA: 1.143.875.744 de CALI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8" w:type="default"/>
          <w:pgSz w:h="15842" w:w="12242" w:orient="portrait"/>
          <w:pgMar w:bottom="1418" w:top="1809" w:left="1701" w:right="1622" w:header="1134" w:footer="720"/>
          <w:pgNumType w:start="94"/>
        </w:sect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type w:val="continuous"/>
      <w:pgSz w:h="15842" w:w="12242" w:orient="portrait"/>
      <w:pgMar w:bottom="1418" w:top="1809" w:left="1701" w:right="1622" w:header="1134" w:footer="720"/>
      <w:pgNumType w:start="9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5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No. 4162.010.26.1.2037-2025 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5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No. 4162.010.26.1.4162.010.26.1.0080-2025 -2025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rPr>
      <w:rFonts w:ascii="Times New Roman" w:hAnsi="Times New Roman"/>
      <w:b w:val="1"/>
    </w:rPr>
  </w:style>
  <w:style w:type="character" w:styleId="WW8Num1z1" w:customStyle="1">
    <w:name w:val="WW8Num1z1"/>
    <w:rPr>
      <w:rFonts w:ascii="Times New Roman" w:cs="Times New Roman" w:hAnsi="Times New Roman"/>
    </w:rPr>
  </w:style>
  <w:style w:type="character" w:styleId="WW8Num1z2" w:customStyle="1">
    <w:name w:val="WW8Num1z2"/>
    <w:rPr>
      <w:rFonts w:ascii="StarSymbol" w:cs="StarSymbol" w:hAnsi="StarSymbol"/>
      <w:sz w:val="18"/>
      <w:szCs w:val="18"/>
    </w:rPr>
  </w:style>
  <w:style w:type="character" w:styleId="WW8Num2z0" w:customStyle="1">
    <w:name w:val="WW8Num2z0"/>
    <w:rPr>
      <w:rFonts w:ascii="Times New Roman" w:hAnsi="Times New Roman"/>
      <w:b w:val="1"/>
    </w:rPr>
  </w:style>
  <w:style w:type="character" w:styleId="WW8Num4z0" w:customStyle="1">
    <w:name w:val="WW8Num4z0"/>
    <w:rPr>
      <w:rFonts w:ascii="Wingdings" w:hAnsi="Wingdings"/>
    </w:rPr>
  </w:style>
  <w:style w:type="character" w:styleId="WW8Num4z1" w:customStyle="1">
    <w:name w:val="WW8Num4z1"/>
    <w:rPr>
      <w:rFonts w:ascii="Courier New" w:hAnsi="Courier New"/>
    </w:rPr>
  </w:style>
  <w:style w:type="character" w:styleId="WW8Num4z2" w:customStyle="1">
    <w:name w:val="WW8Num4z2"/>
    <w:rPr>
      <w:rFonts w:ascii="StarSymbol" w:cs="StarSymbol" w:hAnsi="StarSymbol"/>
      <w:sz w:val="18"/>
      <w:szCs w:val="18"/>
    </w:rPr>
  </w:style>
  <w:style w:type="character" w:styleId="WW8Num5z0" w:customStyle="1">
    <w:name w:val="WW8Num5z0"/>
    <w:rPr>
      <w:rFonts w:ascii="Wingdings" w:hAnsi="Wingdings"/>
    </w:rPr>
  </w:style>
  <w:style w:type="character" w:styleId="WW8Num5z1" w:customStyle="1">
    <w:name w:val="WW8Num5z1"/>
    <w:rPr>
      <w:rFonts w:ascii="Courier New" w:hAnsi="Courier New"/>
    </w:rPr>
  </w:style>
  <w:style w:type="character" w:styleId="WW8Num5z2" w:customStyle="1">
    <w:name w:val="WW8Num5z2"/>
    <w:rPr>
      <w:rFonts w:ascii="StarSymbol" w:cs="StarSymbol" w:hAnsi="StarSymbol"/>
      <w:sz w:val="18"/>
      <w:szCs w:val="18"/>
    </w:rPr>
  </w:style>
  <w:style w:type="character" w:styleId="WW8Num6z0" w:customStyle="1">
    <w:name w:val="WW8Num6z0"/>
    <w:rPr>
      <w:rFonts w:ascii="Symbol" w:hAnsi="Symbol"/>
    </w:rPr>
  </w:style>
  <w:style w:type="character" w:styleId="WW8Num7z0" w:customStyle="1">
    <w:name w:val="WW8Num7z0"/>
    <w:rPr>
      <w:rFonts w:ascii="Wingdings" w:hAnsi="Wingdings"/>
    </w:rPr>
  </w:style>
  <w:style w:type="character" w:styleId="WW8Num7z1" w:customStyle="1">
    <w:name w:val="WW8Num7z1"/>
    <w:rPr>
      <w:rFonts w:ascii="Courier New" w:cs="Courier New" w:hAnsi="Courier New"/>
    </w:rPr>
  </w:style>
  <w:style w:type="character" w:styleId="WW8Num7z2" w:customStyle="1">
    <w:name w:val="WW8Num7z2"/>
    <w:rPr>
      <w:rFonts w:ascii="Wingdings" w:hAnsi="Wingdings"/>
    </w:rPr>
  </w:style>
  <w:style w:type="character" w:styleId="WW8Num8z0" w:customStyle="1">
    <w:name w:val="WW8Num8z0"/>
    <w:rPr>
      <w:rFonts w:ascii="Symbol" w:hAnsi="Symbol"/>
    </w:rPr>
  </w:style>
  <w:style w:type="character" w:styleId="WW8Num8z1" w:customStyle="1">
    <w:name w:val="WW8Num8z1"/>
    <w:rPr>
      <w:b w:val="1"/>
    </w:rPr>
  </w:style>
  <w:style w:type="character" w:styleId="WW8Num8z2" w:customStyle="1">
    <w:name w:val="WW8Num8z2"/>
    <w:rPr>
      <w:rFonts w:ascii="StarSymbol" w:cs="StarSymbol" w:hAnsi="StarSymbol"/>
      <w:sz w:val="18"/>
      <w:szCs w:val="18"/>
    </w:rPr>
  </w:style>
  <w:style w:type="character" w:styleId="WW8Num9z0" w:customStyle="1">
    <w:name w:val="WW8Num9z0"/>
    <w:rPr>
      <w:rFonts w:ascii="Symbol" w:hAnsi="Symbol"/>
    </w:rPr>
  </w:style>
  <w:style w:type="character" w:styleId="WW8Num9z1" w:customStyle="1">
    <w:name w:val="WW8Num9z1"/>
    <w:rPr>
      <w:b w:val="1"/>
    </w:rPr>
  </w:style>
  <w:style w:type="character" w:styleId="WW8Num9z2" w:customStyle="1">
    <w:name w:val="WW8Num9z2"/>
    <w:rPr>
      <w:rFonts w:ascii="Wingdings" w:hAnsi="Wingdings"/>
    </w:rPr>
  </w:style>
  <w:style w:type="character" w:styleId="WW8Num10z0" w:customStyle="1">
    <w:name w:val="WW8Num10z0"/>
    <w:rPr>
      <w:rFonts w:ascii="Symbol" w:hAnsi="Symbol"/>
    </w:rPr>
  </w:style>
  <w:style w:type="character" w:styleId="WW8Num10z1" w:customStyle="1">
    <w:name w:val="WW8Num10z1"/>
    <w:rPr>
      <w:rFonts w:ascii="Courier New" w:cs="Courier New" w:hAnsi="Courier New"/>
    </w:rPr>
  </w:style>
  <w:style w:type="character" w:styleId="WW8Num10z2" w:customStyle="1">
    <w:name w:val="WW8Num10z2"/>
    <w:rPr>
      <w:rFonts w:ascii="Wingdings" w:hAnsi="Wingdings"/>
    </w:rPr>
  </w:style>
  <w:style w:type="character" w:styleId="WW8Num11z0" w:customStyle="1">
    <w:name w:val="WW8Num11z0"/>
    <w:rPr>
      <w:rFonts w:ascii="Symbol" w:hAnsi="Symbol"/>
    </w:rPr>
  </w:style>
  <w:style w:type="character" w:styleId="WW8Num11z1" w:customStyle="1">
    <w:name w:val="WW8Num11z1"/>
    <w:rPr>
      <w:rFonts w:ascii="Courier New" w:cs="Courier New" w:hAnsi="Courier New"/>
    </w:rPr>
  </w:style>
  <w:style w:type="character" w:styleId="WW8Num11z2" w:customStyle="1">
    <w:name w:val="WW8Num11z2"/>
    <w:rPr>
      <w:rFonts w:ascii="Wingdings" w:hAnsi="Wingdings"/>
    </w:rPr>
  </w:style>
  <w:style w:type="character" w:styleId="Fuentedeprrafopredeter5" w:customStyle="1">
    <w:name w:val="Fuente de párrafo predeter.5"/>
  </w:style>
  <w:style w:type="character" w:styleId="WW8Num3z0" w:customStyle="1">
    <w:name w:val="WW8Num3z0"/>
    <w:rPr>
      <w:rFonts w:ascii="Wingdings" w:hAnsi="Wingdings"/>
    </w:rPr>
  </w:style>
  <w:style w:type="character" w:styleId="WW8Num3z1" w:customStyle="1">
    <w:name w:val="WW8Num3z1"/>
    <w:rPr>
      <w:rFonts w:ascii="Courier New" w:hAnsi="Courier New"/>
    </w:rPr>
  </w:style>
  <w:style w:type="character" w:styleId="WW8Num3z2" w:customStyle="1">
    <w:name w:val="WW8Num3z2"/>
    <w:rPr>
      <w:rFonts w:ascii="StarSymbol" w:cs="StarSymbol" w:hAnsi="StarSymbol"/>
      <w:sz w:val="18"/>
      <w:szCs w:val="18"/>
    </w:rPr>
  </w:style>
  <w:style w:type="character" w:styleId="WW8Num6z1" w:customStyle="1">
    <w:name w:val="WW8Num6z1"/>
    <w:rPr>
      <w:rFonts w:ascii="Wingdings 2" w:cs="StarSymbol" w:hAnsi="Wingdings 2"/>
      <w:sz w:val="18"/>
      <w:szCs w:val="18"/>
    </w:rPr>
  </w:style>
  <w:style w:type="character" w:styleId="WW8Num6z2" w:customStyle="1">
    <w:name w:val="WW8Num6z2"/>
    <w:rPr>
      <w:rFonts w:ascii="StarSymbol" w:cs="StarSymbol" w:hAnsi="StarSymbol"/>
      <w:sz w:val="18"/>
      <w:szCs w:val="18"/>
    </w:rPr>
  </w:style>
  <w:style w:type="character" w:styleId="Fuentedeprrafopredeter4" w:customStyle="1">
    <w:name w:val="Fuente de párrafo predeter.4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WW-Absatz-Standardschriftart111" w:customStyle="1">
    <w:name w:val="WW-Absatz-Standardschriftart111"/>
  </w:style>
  <w:style w:type="character" w:styleId="WW-Absatz-Standardschriftart1111" w:customStyle="1">
    <w:name w:val="WW-Absatz-Standardschriftart1111"/>
  </w:style>
  <w:style w:type="character" w:styleId="WW-Absatz-Standardschriftart11111" w:customStyle="1">
    <w:name w:val="WW-Absatz-Standardschriftart11111"/>
  </w:style>
  <w:style w:type="character" w:styleId="WW-Absatz-Standardschriftart111111" w:customStyle="1">
    <w:name w:val="WW-Absatz-Standardschriftart111111"/>
  </w:style>
  <w:style w:type="character" w:styleId="WW-Absatz-Standardschriftart1111111" w:customStyle="1">
    <w:name w:val="WW-Absatz-Standardschriftart1111111"/>
  </w:style>
  <w:style w:type="character" w:styleId="WW-Absatz-Standardschriftart11111111" w:customStyle="1">
    <w:name w:val="WW-Absatz-Standardschriftart11111111"/>
  </w:style>
  <w:style w:type="character" w:styleId="WW8Num2z1" w:customStyle="1">
    <w:name w:val="WW8Num2z1"/>
    <w:rPr>
      <w:b w:val="1"/>
    </w:rPr>
  </w:style>
  <w:style w:type="character" w:styleId="Fuentedeprrafopredeter3" w:customStyle="1">
    <w:name w:val="Fuente de párrafo predeter.3"/>
  </w:style>
  <w:style w:type="character" w:styleId="WW8Num5z3" w:customStyle="1">
    <w:name w:val="WW8Num5z3"/>
    <w:rPr>
      <w:rFonts w:ascii="Symbol" w:hAnsi="Symbol"/>
    </w:rPr>
  </w:style>
  <w:style w:type="character" w:styleId="WW-Absatz-Standardschriftart111111111" w:customStyle="1">
    <w:name w:val="WW-Absatz-Standardschriftart111111111"/>
  </w:style>
  <w:style w:type="character" w:styleId="WW-Absatz-Standardschriftart1111111111" w:customStyle="1">
    <w:name w:val="WW-Absatz-Standardschriftart1111111111"/>
  </w:style>
  <w:style w:type="character" w:styleId="WW8Num8z3" w:customStyle="1">
    <w:name w:val="WW8Num8z3"/>
    <w:rPr>
      <w:rFonts w:ascii="Wingdings" w:cs="StarSymbol" w:hAnsi="Wingdings"/>
      <w:sz w:val="18"/>
      <w:szCs w:val="18"/>
    </w:rPr>
  </w:style>
  <w:style w:type="character" w:styleId="Fuentedeprrafopredeter2" w:customStyle="1">
    <w:name w:val="Fuente de párrafo predeter.2"/>
  </w:style>
  <w:style w:type="character" w:styleId="WW-Fuentedeprrafopredeter" w:customStyle="1">
    <w:name w:val="WW-Fuente de párrafo predeter."/>
  </w:style>
  <w:style w:type="character" w:styleId="WW-Absatz-Standardschriftart11111111111" w:customStyle="1">
    <w:name w:val="WW-Absatz-Standardschriftart11111111111"/>
  </w:style>
  <w:style w:type="character" w:styleId="WW-Absatz-Standardschriftart111111111111" w:customStyle="1">
    <w:name w:val="WW-Absatz-Standardschriftart111111111111"/>
  </w:style>
  <w:style w:type="character" w:styleId="WW8Num3z3" w:customStyle="1">
    <w:name w:val="WW8Num3z3"/>
    <w:rPr>
      <w:rFonts w:ascii="Symbol" w:hAnsi="Symbol"/>
    </w:rPr>
  </w:style>
  <w:style w:type="character" w:styleId="WW8Num4z3" w:customStyle="1">
    <w:name w:val="WW8Num4z3"/>
    <w:rPr>
      <w:rFonts w:ascii="Symbol" w:hAnsi="Symbol"/>
    </w:rPr>
  </w:style>
  <w:style w:type="character" w:styleId="Fuentedeprrafopredeter1" w:customStyle="1">
    <w:name w:val="Fuente de párrafo predeter.1"/>
  </w:style>
  <w:style w:type="character" w:styleId="Nmerodepgina">
    <w:name w:val="page number"/>
    <w:basedOn w:val="Fuentedeprrafopredeter1"/>
  </w:style>
  <w:style w:type="character" w:styleId="Vietas" w:customStyle="1">
    <w:name w:val="Viñetas"/>
    <w:rPr>
      <w:rFonts w:ascii="StarSymbol" w:cs="StarSymbol" w:eastAsia="StarSymbol" w:hAnsi="StarSymbol"/>
      <w:sz w:val="18"/>
      <w:szCs w:val="18"/>
    </w:rPr>
  </w:style>
  <w:style w:type="character" w:styleId="Carcterdenumeracin" w:customStyle="1">
    <w:name w:val="Carácter de numeración"/>
  </w:style>
  <w:style w:type="paragraph" w:styleId="Encabezado5" w:customStyle="1">
    <w:name w:val="Encabezado5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styleId="TextoindependienteCar" w:customStyle="1">
    <w:name w:val="Texto independiente Car"/>
    <w:link w:val="Textoindependiente"/>
    <w:rsid w:val="008029EE"/>
    <w:rPr>
      <w:sz w:val="24"/>
      <w:szCs w:val="24"/>
      <w:lang w:eastAsia="ar-SA" w:val="es-ES"/>
    </w:rPr>
  </w:style>
  <w:style w:type="paragraph" w:styleId="Lista">
    <w:name w:val="List"/>
    <w:basedOn w:val="Textoindependiente"/>
    <w:rPr>
      <w:rFonts w:cs="Tahoma"/>
    </w:rPr>
  </w:style>
  <w:style w:type="paragraph" w:styleId="Etiqueta" w:customStyle="1">
    <w:name w:val="Etiqueta"/>
    <w:basedOn w:val="Normal"/>
    <w:pPr>
      <w:suppressLineNumbers w:val="1"/>
      <w:spacing w:after="120" w:before="120"/>
    </w:pPr>
    <w:rPr>
      <w:rFonts w:cs="Tahoma"/>
      <w:i w:val="1"/>
      <w:iCs w:val="1"/>
    </w:rPr>
  </w:style>
  <w:style w:type="paragraph" w:styleId="ndice" w:customStyle="1">
    <w:name w:val="Índice"/>
    <w:basedOn w:val="Normal"/>
    <w:pPr>
      <w:suppressLineNumbers w:val="1"/>
    </w:pPr>
    <w:rPr>
      <w:rFonts w:cs="Tahoma"/>
    </w:rPr>
  </w:style>
  <w:style w:type="paragraph" w:styleId="Encabezado4" w:customStyle="1">
    <w:name w:val="Encabezado4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3" w:customStyle="1">
    <w:name w:val="Encabezado3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2" w:customStyle="1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1" w:customStyle="1">
    <w:name w:val="Encabezado1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 w:val="1"/>
    <w:pPr>
      <w:keepNext w:val="0"/>
      <w:numPr>
        <w:ilvl w:val="8"/>
        <w:numId w:val="1"/>
      </w:numPr>
      <w:spacing w:after="0" w:before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styleId="CarCar" w:customStyle="1">
    <w:name w:val="Car Car"/>
    <w:locked w:val="1"/>
    <w:rsid w:val="0043195A"/>
    <w:rPr>
      <w:sz w:val="24"/>
      <w:szCs w:val="24"/>
      <w:lang w:bidi="ar-SA" w:eastAsia="ar-SA" w:val="es-ES"/>
    </w:rPr>
  </w:style>
  <w:style w:type="character" w:styleId="Hipervnculo">
    <w:name w:val="Hyperlink"/>
    <w:uiPriority w:val="99"/>
    <w:unhideWhenUsed w:val="1"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 w:val="1"/>
    <w:rsid w:val="00CE5785"/>
    <w:rPr>
      <w:color w:val="954f72"/>
      <w:u w:val="single"/>
    </w:rPr>
  </w:style>
  <w:style w:type="paragraph" w:styleId="xl63" w:customStyle="1">
    <w:name w:val="xl63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xl65" w:customStyle="1">
    <w:name w:val="xl65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styleId="TextodegloboCar" w:customStyle="1">
    <w:name w:val="Texto de globo Car"/>
    <w:link w:val="Textodeglobo"/>
    <w:rsid w:val="00AC37A4"/>
    <w:rPr>
      <w:rFonts w:ascii="Segoe UI" w:cs="Segoe UI" w:hAnsi="Segoe UI"/>
      <w:sz w:val="18"/>
      <w:szCs w:val="18"/>
      <w:lang w:eastAsia="ar-SA" w:val="es-ES"/>
    </w:rPr>
  </w:style>
  <w:style w:type="character" w:styleId="CarCar1" w:customStyle="1">
    <w:name w:val="Car Car1"/>
    <w:locked w:val="1"/>
    <w:rsid w:val="0053462F"/>
    <w:rPr>
      <w:sz w:val="24"/>
      <w:szCs w:val="24"/>
      <w:lang w:bidi="ar-SA" w:eastAsia="ar-SA" w:val="es-ES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 w:val="1"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styleId="Mencinsinresolver1" w:customStyle="1">
    <w:name w:val="Mención sin resolver1"/>
    <w:uiPriority w:val="99"/>
    <w:semiHidden w:val="1"/>
    <w:unhideWhenUsed w:val="1"/>
    <w:rsid w:val="0043636C"/>
    <w:rPr>
      <w:color w:val="605e5c"/>
      <w:shd w:color="auto" w:fill="e1dfdd" w:val="clear"/>
    </w:rPr>
  </w:style>
  <w:style w:type="paragraph" w:styleId="Default" w:customStyle="1">
    <w:name w:val="Default"/>
    <w:rsid w:val="00FB2A59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 w:val="1"/>
    <w:qFormat w:val="1"/>
    <w:rsid w:val="002A5A29"/>
    <w:pPr>
      <w:suppressAutoHyphens w:val="0"/>
      <w:spacing w:after="100" w:afterAutospacing="1" w:before="100" w:beforeAutospacing="1"/>
    </w:pPr>
    <w:rPr>
      <w:lang w:eastAsia="es-CO"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LxN2a+s52HiOfMXTuJzqQeyeXg==">CgMxLjA4AHIhMWNPYzFhN21TVFhkUU8xN3NCdldSUUxMTllKbnh5eG9M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2025-08-21T13:26:00Z</dcterms:created>
  <dc:creator>Amparo</dc:creator>
</cp:coreProperties>
</file>